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3EAD" w14:textId="22C61B1E" w:rsidR="003B1104" w:rsidRPr="00860797" w:rsidRDefault="00000000" w:rsidP="00086574">
      <w:pPr>
        <w:contextualSpacing/>
        <w:rPr>
          <w:rFonts w:ascii="Arial" w:eastAsia="Arial" w:hAnsi="Arial" w:cs="Arial"/>
          <w:b/>
          <w:i/>
          <w:sz w:val="20"/>
          <w:szCs w:val="20"/>
        </w:rPr>
      </w:pPr>
      <w:r w:rsidRPr="00860797">
        <w:rPr>
          <w:rFonts w:ascii="Arial" w:eastAsia="Arial" w:hAnsi="Arial" w:cs="Arial"/>
          <w:b/>
          <w:i/>
          <w:sz w:val="20"/>
          <w:szCs w:val="20"/>
        </w:rPr>
        <w:t>Annex A</w:t>
      </w:r>
      <w:r w:rsidR="00086574" w:rsidRPr="00860797">
        <w:rPr>
          <w:rFonts w:ascii="Arial" w:eastAsia="Arial" w:hAnsi="Arial" w:cs="Arial"/>
          <w:b/>
          <w:i/>
          <w:sz w:val="20"/>
          <w:szCs w:val="20"/>
        </w:rPr>
        <w:t xml:space="preserve"> - </w:t>
      </w:r>
      <w:r w:rsidRPr="00860797">
        <w:rPr>
          <w:rFonts w:ascii="Arial" w:eastAsia="Arial" w:hAnsi="Arial" w:cs="Arial"/>
          <w:b/>
          <w:i/>
          <w:sz w:val="20"/>
          <w:szCs w:val="20"/>
        </w:rPr>
        <w:t>Illustrative Budget for</w:t>
      </w:r>
      <w:r w:rsidR="00086574" w:rsidRPr="00860797">
        <w:rPr>
          <w:rFonts w:ascii="Arial" w:eastAsia="Arial" w:hAnsi="Arial" w:cs="Arial"/>
          <w:b/>
          <w:i/>
          <w:sz w:val="20"/>
          <w:szCs w:val="20"/>
        </w:rPr>
        <w:t xml:space="preserve"> a </w:t>
      </w:r>
      <w:r w:rsidRPr="00860797">
        <w:rPr>
          <w:rFonts w:ascii="Arial" w:eastAsia="Arial" w:hAnsi="Arial" w:cs="Arial"/>
          <w:b/>
          <w:i/>
          <w:sz w:val="20"/>
          <w:szCs w:val="20"/>
        </w:rPr>
        <w:t>One Day Workshop</w:t>
      </w:r>
    </w:p>
    <w:p w14:paraId="432BD26D" w14:textId="77777777" w:rsidR="00086574" w:rsidRPr="00860797" w:rsidRDefault="00086574" w:rsidP="00086574">
      <w:pPr>
        <w:contextualSpacing/>
        <w:rPr>
          <w:rFonts w:ascii="Arial" w:eastAsia="Arial" w:hAnsi="Arial" w:cs="Arial"/>
          <w:bCs/>
          <w:iCs/>
          <w:sz w:val="20"/>
          <w:szCs w:val="20"/>
        </w:rPr>
      </w:pPr>
    </w:p>
    <w:p w14:paraId="22614C9D" w14:textId="39C62F68" w:rsidR="003B1104" w:rsidRPr="00860797" w:rsidRDefault="00000000" w:rsidP="00086574">
      <w:pPr>
        <w:contextualSpacing/>
        <w:rPr>
          <w:rFonts w:ascii="Arial" w:eastAsia="Arial" w:hAnsi="Arial" w:cs="Arial"/>
          <w:bCs/>
          <w:iCs/>
          <w:sz w:val="20"/>
          <w:szCs w:val="20"/>
        </w:rPr>
      </w:pPr>
      <w:r w:rsidRPr="00860797">
        <w:rPr>
          <w:rFonts w:ascii="Arial" w:eastAsia="Arial" w:hAnsi="Arial" w:cs="Arial"/>
          <w:bCs/>
          <w:iCs/>
          <w:sz w:val="20"/>
          <w:szCs w:val="20"/>
        </w:rPr>
        <w:t>These are</w:t>
      </w:r>
      <w:r w:rsidR="00086574" w:rsidRPr="00860797">
        <w:rPr>
          <w:rFonts w:ascii="Arial" w:eastAsia="Arial" w:hAnsi="Arial" w:cs="Arial"/>
          <w:bCs/>
          <w:iCs/>
          <w:sz w:val="20"/>
          <w:szCs w:val="20"/>
        </w:rPr>
        <w:t xml:space="preserve"> just</w:t>
      </w:r>
      <w:r w:rsidRPr="00860797">
        <w:rPr>
          <w:rFonts w:ascii="Arial" w:eastAsia="Arial" w:hAnsi="Arial" w:cs="Arial"/>
          <w:bCs/>
          <w:iCs/>
          <w:sz w:val="20"/>
          <w:szCs w:val="20"/>
        </w:rPr>
        <w:t xml:space="preserve"> estimates. Your </w:t>
      </w:r>
      <w:r w:rsidR="00086574" w:rsidRPr="00860797">
        <w:rPr>
          <w:rFonts w:ascii="Arial" w:eastAsia="Arial" w:hAnsi="Arial" w:cs="Arial"/>
          <w:bCs/>
          <w:iCs/>
          <w:sz w:val="20"/>
          <w:szCs w:val="20"/>
        </w:rPr>
        <w:t>expenses</w:t>
      </w:r>
      <w:r w:rsidRPr="00860797">
        <w:rPr>
          <w:rFonts w:ascii="Arial" w:eastAsia="Arial" w:hAnsi="Arial" w:cs="Arial"/>
          <w:bCs/>
          <w:iCs/>
          <w:sz w:val="20"/>
          <w:szCs w:val="20"/>
        </w:rPr>
        <w:t xml:space="preserve"> may vary. Ask your community partners to donate what they can</w:t>
      </w:r>
      <w:r w:rsidR="00086574" w:rsidRPr="00860797">
        <w:rPr>
          <w:rFonts w:ascii="Arial" w:eastAsia="Arial" w:hAnsi="Arial" w:cs="Arial"/>
          <w:bCs/>
          <w:iCs/>
          <w:sz w:val="20"/>
          <w:szCs w:val="20"/>
        </w:rPr>
        <w:t>.</w:t>
      </w:r>
    </w:p>
    <w:p w14:paraId="0DF7B95A" w14:textId="77777777" w:rsidR="00086574" w:rsidRPr="00860797" w:rsidRDefault="00086574" w:rsidP="00086574">
      <w:pPr>
        <w:contextualSpacing/>
        <w:rPr>
          <w:rFonts w:ascii="Arial" w:eastAsia="Arial" w:hAnsi="Arial" w:cs="Arial"/>
          <w:bCs/>
          <w:iCs/>
          <w:sz w:val="20"/>
          <w:szCs w:val="20"/>
        </w:rPr>
      </w:pPr>
    </w:p>
    <w:tbl>
      <w:tblPr>
        <w:tblStyle w:val="a"/>
        <w:tblW w:w="99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843"/>
        <w:gridCol w:w="708"/>
        <w:gridCol w:w="1134"/>
        <w:gridCol w:w="1134"/>
        <w:gridCol w:w="3119"/>
      </w:tblGrid>
      <w:tr w:rsidR="003B1104" w:rsidRPr="00860797" w14:paraId="77C0EAD5" w14:textId="77777777" w:rsidTr="00086574">
        <w:trPr>
          <w:trHeight w:val="435"/>
        </w:trPr>
        <w:tc>
          <w:tcPr>
            <w:tcW w:w="9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4EDBE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Kasama sa Kalusugan</w:t>
            </w:r>
          </w:p>
          <w:p w14:paraId="62E1492B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Youth Health Influencer Training Workshop</w:t>
            </w:r>
          </w:p>
        </w:tc>
      </w:tr>
      <w:tr w:rsidR="00E77297" w:rsidRPr="00860797" w14:paraId="03A37606" w14:textId="77777777" w:rsidTr="00860797">
        <w:trPr>
          <w:trHeight w:val="519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DE304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Budget Items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AF10A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DC548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61AEB" w14:textId="26F8903E" w:rsidR="003B1104" w:rsidRPr="00860797" w:rsidRDefault="00E77297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R</w:t>
            </w:r>
            <w:r w:rsidR="00000000" w:rsidRPr="00860797">
              <w:rPr>
                <w:rFonts w:ascii="Arial" w:eastAsia="Arial" w:hAnsi="Arial" w:cs="Arial"/>
                <w:b/>
                <w:sz w:val="20"/>
                <w:szCs w:val="20"/>
              </w:rPr>
              <w:t>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39951" w14:textId="25715FB3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Total</w:t>
            </w:r>
            <w:r w:rsidR="00E77297" w:rsidRPr="00860797">
              <w:rPr>
                <w:rFonts w:ascii="Arial" w:eastAsia="Arial" w:hAnsi="Arial" w:cs="Arial"/>
                <w:b/>
                <w:sz w:val="20"/>
                <w:szCs w:val="20"/>
              </w:rPr>
              <w:t xml:space="preserve"> Cost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D7A24" w14:textId="77777777" w:rsidR="003B1104" w:rsidRPr="00860797" w:rsidRDefault="00000000" w:rsidP="00086574">
            <w:pPr>
              <w:spacing w:after="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860797" w:rsidRPr="00860797" w14:paraId="75981649" w14:textId="77777777" w:rsidTr="00860797">
        <w:trPr>
          <w:trHeight w:val="1055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6779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1. Transportation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55A4" w14:textId="2FC61E9B" w:rsidR="003B1104" w:rsidRPr="00860797" w:rsidRDefault="00E77297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Rental of service for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 xml:space="preserve"> speaker, facilitator, and/or participants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32F67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E2616" w14:textId="33CF136B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5,000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77297" w:rsidRPr="00860797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77297" w:rsidRPr="00860797">
              <w:rPr>
                <w:rFonts w:ascii="Arial" w:eastAsia="Arial" w:hAnsi="Arial" w:cs="Arial"/>
                <w:sz w:val="20"/>
                <w:szCs w:val="20"/>
              </w:rPr>
              <w:t>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DF26" w14:textId="0FC610BA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5,000 - 8,000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A7BE" w14:textId="7416371E" w:rsidR="003B1104" w:rsidRPr="00860797" w:rsidRDefault="00E77297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Ideally, the venue should be easily accessible to participants via public transportation. If not, consider renting a jeep or van to transport them to the venue.</w:t>
            </w:r>
          </w:p>
        </w:tc>
      </w:tr>
      <w:tr w:rsidR="00860797" w:rsidRPr="00860797" w14:paraId="50356877" w14:textId="77777777" w:rsidTr="00860797">
        <w:trPr>
          <w:trHeight w:val="1059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BEECB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2. Venue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4E0C1" w14:textId="309A77FC" w:rsidR="003B1104" w:rsidRPr="00860797" w:rsidRDefault="00E77297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A space that can comfortably accommodate up to 20 participants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EFB05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0BD6B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7A1A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30,000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152E" w14:textId="5EB20315" w:rsidR="003B1104" w:rsidRPr="00860797" w:rsidRDefault="00371AA0" w:rsidP="00E77297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Identify partners who may have a space that you can use, such as local government units (LGUs) or churches.</w:t>
            </w:r>
          </w:p>
        </w:tc>
      </w:tr>
      <w:tr w:rsidR="003B1104" w:rsidRPr="00860797" w14:paraId="0535E493" w14:textId="77777777" w:rsidTr="00086574">
        <w:trPr>
          <w:trHeight w:val="435"/>
        </w:trPr>
        <w:tc>
          <w:tcPr>
            <w:tcW w:w="991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58682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sz w:val="20"/>
                <w:szCs w:val="20"/>
              </w:rPr>
              <w:t>3. Meals</w:t>
            </w:r>
          </w:p>
        </w:tc>
      </w:tr>
      <w:tr w:rsidR="00371AA0" w:rsidRPr="00860797" w14:paraId="5DE4C119" w14:textId="77777777" w:rsidTr="00860797">
        <w:trPr>
          <w:trHeight w:val="390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897B" w14:textId="77777777" w:rsidR="00371AA0" w:rsidRPr="00860797" w:rsidRDefault="00371AA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AM snack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D28B9" w14:textId="0B510437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Meals for participants, facilitator/s and speaker/s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01068" w14:textId="77777777" w:rsidR="00371AA0" w:rsidRPr="00860797" w:rsidRDefault="00371AA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23F66" w14:textId="7F638EC8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50 - 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6E8D3" w14:textId="482BDC1E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1,250 - 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2,500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83DF" w14:textId="77777777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Consider purchasing from local food vendors instead of fast food. </w:t>
            </w:r>
          </w:p>
          <w:p w14:paraId="1E3ECEC5" w14:textId="77777777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</w:p>
          <w:p w14:paraId="066EA60C" w14:textId="510DECB5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If possible, offer water in a dispenser and encourage attendees to bring their own water bottles.</w:t>
            </w:r>
          </w:p>
        </w:tc>
      </w:tr>
      <w:tr w:rsidR="00371AA0" w:rsidRPr="00860797" w14:paraId="485A4626" w14:textId="77777777" w:rsidTr="00860797">
        <w:trPr>
          <w:trHeight w:val="212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0B267" w14:textId="77777777" w:rsidR="00371AA0" w:rsidRPr="00860797" w:rsidRDefault="00371AA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Lunch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8D67D" w14:textId="77777777" w:rsidR="00371AA0" w:rsidRPr="00860797" w:rsidRDefault="00371AA0" w:rsidP="00086574">
            <w:pPr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92E4F" w14:textId="77777777" w:rsidR="00371AA0" w:rsidRPr="00860797" w:rsidRDefault="00371AA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26FAF" w14:textId="0E9B6541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150 - 2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4C56" w14:textId="7E7AF397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3,750 - 5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00</w:t>
            </w:r>
          </w:p>
        </w:tc>
        <w:tc>
          <w:tcPr>
            <w:tcW w:w="311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46F2F" w14:textId="4C0AE100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71AA0" w:rsidRPr="00860797" w14:paraId="404F1125" w14:textId="77777777" w:rsidTr="00860797">
        <w:trPr>
          <w:trHeight w:val="337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2052F" w14:textId="77777777" w:rsidR="00371AA0" w:rsidRPr="00860797" w:rsidRDefault="00371AA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PM snack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DACB2" w14:textId="77777777" w:rsidR="00371AA0" w:rsidRPr="00860797" w:rsidRDefault="00371AA0" w:rsidP="00086574">
            <w:pPr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71397" w14:textId="77777777" w:rsidR="00371AA0" w:rsidRPr="00860797" w:rsidRDefault="00371AA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7430C" w14:textId="0D1FDD10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50 - 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4103B" w14:textId="18CBCD03" w:rsidR="00371AA0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1,250 - </w:t>
            </w:r>
            <w:r w:rsidR="00371AA0" w:rsidRPr="00860797">
              <w:rPr>
                <w:rFonts w:ascii="Arial" w:eastAsia="Arial" w:hAnsi="Arial" w:cs="Arial"/>
                <w:sz w:val="20"/>
                <w:szCs w:val="20"/>
              </w:rPr>
              <w:t>2,500</w:t>
            </w:r>
          </w:p>
        </w:tc>
        <w:tc>
          <w:tcPr>
            <w:tcW w:w="311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7E5A" w14:textId="3E5C92DA" w:rsidR="00371AA0" w:rsidRPr="00860797" w:rsidRDefault="00371AA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B1104" w:rsidRPr="00860797" w14:paraId="396B3A0F" w14:textId="77777777" w:rsidTr="00086574">
        <w:trPr>
          <w:trHeight w:val="435"/>
        </w:trPr>
        <w:tc>
          <w:tcPr>
            <w:tcW w:w="991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1991A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 Workshop Materials</w:t>
            </w:r>
          </w:p>
        </w:tc>
      </w:tr>
      <w:tr w:rsidR="00860797" w:rsidRPr="00860797" w14:paraId="64D2334E" w14:textId="77777777" w:rsidTr="00860797">
        <w:trPr>
          <w:trHeight w:val="1448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F3374" w14:textId="77777777" w:rsidR="003B1104" w:rsidRPr="00860797" w:rsidRDefault="0000000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For workshop activities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5D976" w14:textId="4A9D54F0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Pens,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rayons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 markers,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eta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ards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 xml:space="preserve"> or p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ost-its,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anila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apers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 xml:space="preserve"> or c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artolina,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 xml:space="preserve">masking tape, </w:t>
            </w:r>
            <w:r w:rsidR="00860797" w:rsidRPr="00860797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cissors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4420F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70A26" w14:textId="0292C2FD" w:rsidR="003B1104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D1F55" w14:textId="1C60A138" w:rsidR="003B1104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7DD51" w14:textId="42CDD11F" w:rsidR="003B1104" w:rsidRPr="00860797" w:rsidRDefault="00860797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Try to use whatever </w:t>
            </w:r>
            <w:r>
              <w:rPr>
                <w:rFonts w:ascii="Arial" w:eastAsia="Arial" w:hAnsi="Arial" w:cs="Arial"/>
                <w:sz w:val="20"/>
                <w:szCs w:val="20"/>
              </w:rPr>
              <w:t>materials are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 already available to you.</w:t>
            </w:r>
          </w:p>
        </w:tc>
      </w:tr>
      <w:tr w:rsidR="00860797" w:rsidRPr="00860797" w14:paraId="489F1876" w14:textId="77777777" w:rsidTr="00860797">
        <w:trPr>
          <w:trHeight w:val="636"/>
        </w:trPr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73118" w14:textId="77777777" w:rsidR="003B1104" w:rsidRPr="00860797" w:rsidRDefault="0000000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Visual aids</w:t>
            </w:r>
          </w:p>
          <w:p w14:paraId="01F345EE" w14:textId="2A068703" w:rsidR="003B1104" w:rsidRPr="00860797" w:rsidRDefault="003B1104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E77A0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Poster (A3 size)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02FDC" w14:textId="222B2C29" w:rsidR="003B1104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8E98F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4D63B" w14:textId="753D8E23" w:rsidR="003B1104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B99FC" w14:textId="1108ACBB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Mental </w:t>
            </w:r>
            <w:r w:rsidR="00860797">
              <w:rPr>
                <w:rFonts w:ascii="Arial" w:eastAsia="Arial" w:hAnsi="Arial" w:cs="Arial"/>
                <w:sz w:val="20"/>
                <w:szCs w:val="20"/>
              </w:rPr>
              <w:t>health continuum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, Misinformation</w:t>
            </w:r>
          </w:p>
        </w:tc>
      </w:tr>
      <w:tr w:rsidR="00860797" w:rsidRPr="00860797" w14:paraId="08DC2523" w14:textId="77777777" w:rsidTr="00860797">
        <w:trPr>
          <w:trHeight w:val="915"/>
        </w:trPr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A3E63" w14:textId="77777777" w:rsidR="003B1104" w:rsidRPr="00860797" w:rsidRDefault="003B1104" w:rsidP="00086574">
            <w:pPr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0EA43" w14:textId="77777777" w:rsid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Booklets </w:t>
            </w:r>
          </w:p>
          <w:p w14:paraId="5EB8156F" w14:textId="616186E5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(3 kinds per set)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B2960" w14:textId="7470A274" w:rsidR="003B1104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F30D9" w14:textId="2654FAA3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1E108" w14:textId="7CF0D38F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2AE78" w14:textId="0331A6C0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Mental Health, COVID</w:t>
            </w:r>
            <w:r w:rsidR="00860797">
              <w:rPr>
                <w:rFonts w:ascii="Arial" w:eastAsia="Arial" w:hAnsi="Arial" w:cs="Arial"/>
                <w:sz w:val="20"/>
                <w:szCs w:val="20"/>
              </w:rPr>
              <w:t>-19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, Teen Health</w:t>
            </w:r>
          </w:p>
        </w:tc>
      </w:tr>
      <w:tr w:rsidR="00860797" w:rsidRPr="00860797" w14:paraId="7D6A5B34" w14:textId="77777777" w:rsidTr="00860797">
        <w:trPr>
          <w:trHeight w:val="435"/>
        </w:trPr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966A4" w14:textId="77777777" w:rsidR="003B1104" w:rsidRPr="00860797" w:rsidRDefault="003B1104" w:rsidP="00086574">
            <w:pPr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35A86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Pull-up banner or Tarp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4A251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E863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6EFDD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2,500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CB937" w14:textId="77777777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Optional</w:t>
            </w:r>
          </w:p>
        </w:tc>
      </w:tr>
      <w:tr w:rsidR="00860797" w:rsidRPr="00860797" w14:paraId="4EC2B11B" w14:textId="77777777" w:rsidTr="00860797">
        <w:trPr>
          <w:trHeight w:val="915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9CD21" w14:textId="77777777" w:rsidR="003B1104" w:rsidRPr="00860797" w:rsidRDefault="0000000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Tokens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F52C3" w14:textId="15658148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r w:rsidR="002F2678">
              <w:rPr>
                <w:rFonts w:ascii="Arial" w:eastAsia="Arial" w:hAnsi="Arial" w:cs="Arial"/>
                <w:sz w:val="20"/>
                <w:szCs w:val="20"/>
              </w:rPr>
              <w:t>speaker/s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F2B4" w14:textId="4FDDB715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EADC" w14:textId="3D4BA707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E358" w14:textId="0FBB93C8" w:rsidR="003B1104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000000" w:rsidRPr="00860797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596AF" w14:textId="7672D8E5" w:rsidR="003B1104" w:rsidRPr="00860797" w:rsidRDefault="002F2678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2F2678">
              <w:rPr>
                <w:rFonts w:ascii="Arial" w:eastAsia="Arial" w:hAnsi="Arial" w:cs="Arial"/>
                <w:sz w:val="20"/>
                <w:szCs w:val="20"/>
              </w:rPr>
              <w:t>Tokens are nice to have, but not essential if you are on a tight budget.</w:t>
            </w:r>
          </w:p>
        </w:tc>
      </w:tr>
      <w:tr w:rsidR="00860797" w:rsidRPr="00860797" w14:paraId="10AF6B73" w14:textId="77777777" w:rsidTr="00860797">
        <w:trPr>
          <w:trHeight w:val="115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14A7A" w14:textId="77777777" w:rsidR="003B1104" w:rsidRPr="00860797" w:rsidRDefault="00000000" w:rsidP="00086574">
            <w:pPr>
              <w:spacing w:after="0"/>
              <w:contextualSpacing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b/>
                <w:i/>
                <w:sz w:val="20"/>
                <w:szCs w:val="20"/>
              </w:rPr>
              <w:t>Printables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2F2DB" w14:textId="2395BF04" w:rsidR="003B1104" w:rsidRPr="00860797" w:rsidRDefault="00000000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Certificates, </w:t>
            </w:r>
            <w:r w:rsidR="002F2678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ttendance </w:t>
            </w:r>
            <w:r w:rsidR="002F2678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heets, </w:t>
            </w:r>
            <w:r w:rsidR="002F2678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 xml:space="preserve">onsent </w:t>
            </w:r>
            <w:r w:rsidR="002F2678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860797">
              <w:rPr>
                <w:rFonts w:ascii="Arial" w:eastAsia="Arial" w:hAnsi="Arial" w:cs="Arial"/>
                <w:sz w:val="20"/>
                <w:szCs w:val="20"/>
              </w:rPr>
              <w:t>orms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B6871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8952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AF991" w14:textId="77777777" w:rsidR="003B1104" w:rsidRPr="00860797" w:rsidRDefault="00000000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860797">
              <w:rPr>
                <w:rFonts w:ascii="Arial" w:eastAsia="Arial" w:hAnsi="Arial" w:cs="Arial"/>
                <w:sz w:val="20"/>
                <w:szCs w:val="20"/>
              </w:rPr>
              <w:t>1,500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4DD02" w14:textId="078DC8C6" w:rsidR="003B1104" w:rsidRPr="00860797" w:rsidRDefault="002F2678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2F2678">
              <w:rPr>
                <w:rFonts w:ascii="Arial" w:eastAsia="Arial" w:hAnsi="Arial" w:cs="Arial"/>
                <w:sz w:val="20"/>
                <w:szCs w:val="20"/>
              </w:rPr>
              <w:t>For consent forms, consider printing one master copy and then photocopying the rest to save on printing costs.</w:t>
            </w:r>
          </w:p>
        </w:tc>
      </w:tr>
      <w:tr w:rsidR="00860797" w:rsidRPr="00860797" w14:paraId="7816964E" w14:textId="77777777" w:rsidTr="00057C87">
        <w:trPr>
          <w:trHeight w:val="1155"/>
        </w:trPr>
        <w:tc>
          <w:tcPr>
            <w:tcW w:w="5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FBDA" w14:textId="1C46C0DC" w:rsidR="00860797" w:rsidRPr="00860797" w:rsidRDefault="00860797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TOTAL: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BA2A6" w14:textId="0395CE60" w:rsidR="00860797" w:rsidRPr="00860797" w:rsidRDefault="002F2678" w:rsidP="00E77297">
            <w:pPr>
              <w:spacing w:after="0"/>
              <w:contextualSpacing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21,650 – 63,400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BACF1" w14:textId="6C2A1F21" w:rsidR="00860797" w:rsidRPr="00860797" w:rsidRDefault="00453221" w:rsidP="00086574">
            <w:pPr>
              <w:spacing w:after="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453221">
              <w:rPr>
                <w:rFonts w:ascii="Arial" w:eastAsia="Arial" w:hAnsi="Arial" w:cs="Arial"/>
                <w:sz w:val="20"/>
                <w:szCs w:val="20"/>
              </w:rPr>
              <w:t>You can save a significant amount by avoiding the need to rent a service and venue. Collaborate with partners to determine which materials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r w:rsidRPr="00453221">
              <w:rPr>
                <w:rFonts w:ascii="Arial" w:eastAsia="Arial" w:hAnsi="Arial" w:cs="Arial"/>
                <w:sz w:val="20"/>
                <w:szCs w:val="20"/>
              </w:rPr>
              <w:t>resources they can contribute.</w:t>
            </w:r>
          </w:p>
        </w:tc>
      </w:tr>
    </w:tbl>
    <w:p w14:paraId="34B9C676" w14:textId="77777777" w:rsidR="003B1104" w:rsidRPr="00860797" w:rsidRDefault="003B1104" w:rsidP="00086574">
      <w:pPr>
        <w:contextualSpacing/>
        <w:rPr>
          <w:rFonts w:ascii="Arial" w:eastAsia="Arial" w:hAnsi="Arial" w:cs="Arial"/>
          <w:b/>
          <w:sz w:val="20"/>
          <w:szCs w:val="20"/>
        </w:rPr>
      </w:pPr>
    </w:p>
    <w:sectPr w:rsidR="003B1104" w:rsidRPr="00860797" w:rsidSect="00086574">
      <w:headerReference w:type="default" r:id="rId7"/>
      <w:footerReference w:type="default" r:id="rId8"/>
      <w:footerReference w:type="first" r:id="rId9"/>
      <w:pgSz w:w="12240" w:h="20160"/>
      <w:pgMar w:top="1077" w:right="1077" w:bottom="1077" w:left="1077" w:header="658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1613B" w14:textId="77777777" w:rsidR="00BE075B" w:rsidRDefault="00BE075B">
      <w:pPr>
        <w:spacing w:after="0"/>
      </w:pPr>
      <w:r>
        <w:separator/>
      </w:r>
    </w:p>
  </w:endnote>
  <w:endnote w:type="continuationSeparator" w:id="0">
    <w:p w14:paraId="2E6A742D" w14:textId="77777777" w:rsidR="00BE075B" w:rsidRDefault="00BE07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137F" w14:textId="77777777" w:rsidR="003B11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0"/>
      </w:tabs>
      <w:rPr>
        <w:color w:val="000000"/>
      </w:rPr>
    </w:pPr>
    <w:r>
      <w:rPr>
        <w:color w:val="00000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2008" w14:textId="77777777" w:rsidR="003B1104" w:rsidRDefault="003B110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EB25" w14:textId="77777777" w:rsidR="00BE075B" w:rsidRDefault="00BE075B">
      <w:pPr>
        <w:spacing w:after="0"/>
      </w:pPr>
      <w:r>
        <w:separator/>
      </w:r>
    </w:p>
  </w:footnote>
  <w:footnote w:type="continuationSeparator" w:id="0">
    <w:p w14:paraId="067BC57C" w14:textId="77777777" w:rsidR="00BE075B" w:rsidRDefault="00BE07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6DDB" w14:textId="77777777" w:rsidR="003B1104" w:rsidRDefault="003B1104">
    <w:pPr>
      <w:tabs>
        <w:tab w:val="center" w:pos="4680"/>
        <w:tab w:val="right" w:pos="9360"/>
      </w:tabs>
      <w:jc w:val="center"/>
    </w:pPr>
  </w:p>
  <w:p w14:paraId="60EF5CBF" w14:textId="77777777" w:rsidR="003B1104" w:rsidRDefault="003B1104">
    <w:pPr>
      <w:tabs>
        <w:tab w:val="center" w:pos="4680"/>
        <w:tab w:val="right" w:pos="9360"/>
      </w:tabs>
      <w:jc w:val="center"/>
    </w:pPr>
  </w:p>
  <w:p w14:paraId="59C604B2" w14:textId="77777777" w:rsidR="003B11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drawing>
        <wp:anchor distT="0" distB="0" distL="0" distR="0" simplePos="0" relativeHeight="251658240" behindDoc="1" locked="0" layoutInCell="1" hidden="0" allowOverlap="1" wp14:anchorId="0A6FFFE1" wp14:editId="05B807ED">
          <wp:simplePos x="0" y="0"/>
          <wp:positionH relativeFrom="column">
            <wp:posOffset>-914396</wp:posOffset>
          </wp:positionH>
          <wp:positionV relativeFrom="paragraph">
            <wp:posOffset>4067175</wp:posOffset>
          </wp:positionV>
          <wp:extent cx="7771765" cy="7104380"/>
          <wp:effectExtent l="0" t="0" r="0" b="0"/>
          <wp:wrapNone/>
          <wp:docPr id="33" name="image1.png" descr="A picture containing ch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chart&#10;&#10;Description automatically generated"/>
                  <pic:cNvPicPr preferRelativeResize="0"/>
                </pic:nvPicPr>
                <pic:blipFill>
                  <a:blip r:embed="rId1"/>
                  <a:srcRect t="29357"/>
                  <a:stretch>
                    <a:fillRect/>
                  </a:stretch>
                </pic:blipFill>
                <pic:spPr>
                  <a:xfrm>
                    <a:off x="0" y="0"/>
                    <a:ext cx="7771765" cy="7104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04"/>
    <w:rsid w:val="00086574"/>
    <w:rsid w:val="002F2678"/>
    <w:rsid w:val="00371AA0"/>
    <w:rsid w:val="003B1104"/>
    <w:rsid w:val="00453221"/>
    <w:rsid w:val="00860797"/>
    <w:rsid w:val="009E714E"/>
    <w:rsid w:val="00BE075B"/>
    <w:rsid w:val="00E7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C4923E"/>
  <w15:docId w15:val="{8571B252-5496-BF4C-A631-9A1DB9CE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1C"/>
    <w:rPr>
      <w:noProof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39F4"/>
    <w:pPr>
      <w:spacing w:after="120"/>
      <w:outlineLvl w:val="4"/>
    </w:pPr>
    <w:rPr>
      <w:color w:val="2F5496" w:themeColor="accent1" w:themeShade="BF"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5Char">
    <w:name w:val="Heading 5 Char"/>
    <w:basedOn w:val="DefaultParagraphFont"/>
    <w:link w:val="Heading5"/>
    <w:rsid w:val="008E39F4"/>
    <w:rPr>
      <w:color w:val="2F5496" w:themeColor="accent1" w:themeShade="BF"/>
      <w:sz w:val="22"/>
    </w:rPr>
  </w:style>
  <w:style w:type="paragraph" w:styleId="Header">
    <w:name w:val="header"/>
    <w:basedOn w:val="Normal"/>
    <w:link w:val="HeaderChar"/>
    <w:uiPriority w:val="99"/>
    <w:unhideWhenUsed/>
    <w:rsid w:val="00FE1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458"/>
  </w:style>
  <w:style w:type="paragraph" w:styleId="Footer">
    <w:name w:val="footer"/>
    <w:basedOn w:val="Normal"/>
    <w:link w:val="FooterChar"/>
    <w:uiPriority w:val="99"/>
    <w:unhideWhenUsed/>
    <w:rsid w:val="00FE1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458"/>
  </w:style>
  <w:style w:type="character" w:styleId="Hyperlink">
    <w:name w:val="Hyperlink"/>
    <w:basedOn w:val="DefaultParagraphFont"/>
    <w:uiPriority w:val="99"/>
    <w:unhideWhenUsed/>
    <w:rsid w:val="002F061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061A"/>
    <w:pPr>
      <w:spacing w:after="0" w:line="276" w:lineRule="auto"/>
      <w:ind w:left="720"/>
      <w:contextualSpacing/>
    </w:pPr>
    <w:rPr>
      <w:rFonts w:ascii="Arial" w:eastAsia="Arial" w:hAnsi="Arial" w:cs="Arial"/>
      <w:noProof w:val="0"/>
      <w:sz w:val="22"/>
      <w:szCs w:val="22"/>
      <w:lang w:val="en"/>
    </w:rPr>
  </w:style>
  <w:style w:type="paragraph" w:styleId="Revision">
    <w:name w:val="Revision"/>
    <w:hidden/>
    <w:uiPriority w:val="99"/>
    <w:semiHidden/>
    <w:rsid w:val="002F43B1"/>
    <w:rPr>
      <w:noProof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94C67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B6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B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BB0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B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BB0"/>
    <w:rPr>
      <w:b/>
      <w:bCs/>
      <w:noProof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gXvGQXPEzRlfDkGFPnOaN6CLQA==">CgMxLjA4AHIhMS0tcERpZDJJV2lxNmJCdzBsLWxhUTVyQWRta1U2bTR0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Aguilar</dc:creator>
  <cp:lastModifiedBy>Chello Caliwan</cp:lastModifiedBy>
  <cp:revision>2</cp:revision>
  <dcterms:created xsi:type="dcterms:W3CDTF">2023-06-01T09:10:00Z</dcterms:created>
  <dcterms:modified xsi:type="dcterms:W3CDTF">2024-05-27T10:16:00Z</dcterms:modified>
</cp:coreProperties>
</file>